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35" w:rsidRDefault="00732635">
      <w:pPr>
        <w:jc w:val="center"/>
        <w:rPr>
          <w:sz w:val="28"/>
          <w:szCs w:val="36"/>
        </w:rPr>
      </w:pPr>
      <w:bookmarkStart w:id="0" w:name="_GoBack"/>
      <w:bookmarkEnd w:id="0"/>
    </w:p>
    <w:p w:rsidR="00732635" w:rsidRDefault="00732635">
      <w:pPr>
        <w:spacing w:line="560" w:lineRule="exact"/>
        <w:jc w:val="right"/>
        <w:rPr>
          <w:rFonts w:ascii="仿宋_GB2312" w:eastAsia="仿宋_GB2312" w:hAnsi="宋体"/>
          <w:color w:val="000000"/>
          <w:sz w:val="32"/>
          <w:szCs w:val="32"/>
        </w:rPr>
      </w:pPr>
    </w:p>
    <w:p w:rsidR="00732635" w:rsidRDefault="00732635">
      <w:pPr>
        <w:spacing w:line="560" w:lineRule="exact"/>
        <w:jc w:val="right"/>
        <w:rPr>
          <w:rFonts w:ascii="仿宋_GB2312" w:eastAsia="仿宋_GB2312" w:hAnsi="宋体"/>
          <w:color w:val="000000"/>
          <w:sz w:val="32"/>
          <w:szCs w:val="32"/>
        </w:rPr>
      </w:pPr>
    </w:p>
    <w:p w:rsidR="00732635" w:rsidRDefault="000B6752">
      <w:pPr>
        <w:spacing w:line="560" w:lineRule="exact"/>
        <w:jc w:val="right"/>
        <w:rPr>
          <w:rFonts w:ascii="仿宋_GB2312" w:eastAsia="仿宋_GB2312" w:hAnsi="宋体"/>
          <w:color w:val="000000"/>
          <w:sz w:val="32"/>
          <w:szCs w:val="32"/>
        </w:rPr>
      </w:pPr>
      <w:proofErr w:type="gramStart"/>
      <w:r>
        <w:rPr>
          <w:rFonts w:ascii="仿宋_GB2312" w:eastAsia="仿宋_GB2312" w:hAnsi="宋体" w:hint="eastAsia"/>
          <w:color w:val="000000"/>
          <w:sz w:val="32"/>
          <w:szCs w:val="32"/>
        </w:rPr>
        <w:t>粤考委</w:t>
      </w:r>
      <w:proofErr w:type="gramEnd"/>
      <w:r>
        <w:rPr>
          <w:rFonts w:ascii="仿宋_GB2312" w:eastAsia="仿宋_GB2312" w:hAnsi="宋体" w:hint="eastAsia"/>
          <w:color w:val="000000"/>
          <w:sz w:val="32"/>
          <w:szCs w:val="32"/>
        </w:rPr>
        <w:t>〔2017〕4号</w:t>
      </w:r>
    </w:p>
    <w:p w:rsidR="00732635" w:rsidRDefault="00732635">
      <w:pPr>
        <w:spacing w:line="560" w:lineRule="exact"/>
        <w:jc w:val="center"/>
        <w:rPr>
          <w:sz w:val="28"/>
          <w:szCs w:val="36"/>
        </w:rPr>
      </w:pPr>
    </w:p>
    <w:p w:rsidR="00732635" w:rsidRDefault="000B6752">
      <w:pPr>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关于我省自学考试行政管理等十八个专业</w:t>
      </w:r>
    </w:p>
    <w:p w:rsidR="00732635" w:rsidRDefault="000B6752">
      <w:pPr>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变更主考学校的通知</w:t>
      </w:r>
    </w:p>
    <w:p w:rsidR="00732635" w:rsidRDefault="00732635">
      <w:pPr>
        <w:spacing w:line="560" w:lineRule="exact"/>
        <w:rPr>
          <w:sz w:val="28"/>
          <w:szCs w:val="36"/>
        </w:rPr>
      </w:pPr>
    </w:p>
    <w:p w:rsidR="00732635" w:rsidRDefault="000B6752">
      <w:pPr>
        <w:spacing w:line="560" w:lineRule="exact"/>
        <w:rPr>
          <w:rFonts w:ascii="仿宋_GB2312" w:eastAsia="仿宋_GB2312"/>
          <w:sz w:val="32"/>
          <w:szCs w:val="32"/>
        </w:rPr>
      </w:pPr>
      <w:r>
        <w:rPr>
          <w:rFonts w:ascii="仿宋_GB2312" w:eastAsia="仿宋_GB2312" w:hint="eastAsia"/>
          <w:sz w:val="32"/>
          <w:szCs w:val="32"/>
        </w:rPr>
        <w:t>各地级以上市自学考试工作委员会，各有关主考学校：</w:t>
      </w:r>
    </w:p>
    <w:p w:rsidR="00732635" w:rsidRDefault="000B6752">
      <w:pPr>
        <w:spacing w:line="560" w:lineRule="exact"/>
        <w:ind w:firstLineChars="200" w:firstLine="640"/>
        <w:rPr>
          <w:rFonts w:ascii="仿宋_GB2312" w:eastAsia="仿宋_GB2312"/>
          <w:sz w:val="32"/>
          <w:szCs w:val="32"/>
        </w:rPr>
      </w:pPr>
      <w:r>
        <w:rPr>
          <w:rFonts w:ascii="仿宋_GB2312" w:eastAsia="仿宋_GB2312" w:hint="eastAsia"/>
          <w:sz w:val="32"/>
          <w:szCs w:val="32"/>
        </w:rPr>
        <w:t>根据《关于同意中山大学不再担任我省高等教育自学考试主考学校的函》（</w:t>
      </w:r>
      <w:proofErr w:type="gramStart"/>
      <w:r>
        <w:rPr>
          <w:rFonts w:ascii="仿宋_GB2312" w:eastAsia="仿宋_GB2312" w:hint="eastAsia"/>
          <w:sz w:val="32"/>
          <w:szCs w:val="32"/>
        </w:rPr>
        <w:t>粤考委</w:t>
      </w:r>
      <w:proofErr w:type="gramEnd"/>
      <w:r>
        <w:rPr>
          <w:rFonts w:ascii="仿宋_GB2312" w:eastAsia="仿宋_GB2312"/>
          <w:sz w:val="32"/>
          <w:szCs w:val="32"/>
        </w:rPr>
        <w:t>[2017]1</w:t>
      </w:r>
      <w:r>
        <w:rPr>
          <w:rFonts w:ascii="仿宋_GB2312" w:eastAsia="仿宋_GB2312" w:hint="eastAsia"/>
          <w:sz w:val="32"/>
          <w:szCs w:val="32"/>
        </w:rPr>
        <w:t>号）的精神，中山大学将不再担任我省自学考试主考学校，经省考委遴选，决定对我省自学考试部分专业的主考学校进行变更，现予以公布（详见附件）。请各主考学校严格按照《高等教育自学考试暂行条例》《广东省自学考试实施细则》的规定履行主考学校相关职责，确保我省自学考试工作平稳、顺利进行。</w:t>
      </w:r>
    </w:p>
    <w:p w:rsidR="00732635" w:rsidRPr="0081381F" w:rsidRDefault="000B6752">
      <w:pPr>
        <w:spacing w:line="560" w:lineRule="exact"/>
        <w:ind w:firstLineChars="200" w:firstLine="640"/>
        <w:rPr>
          <w:rFonts w:ascii="仿宋_GB2312" w:eastAsia="仿宋_GB2312"/>
          <w:sz w:val="32"/>
          <w:szCs w:val="32"/>
        </w:rPr>
      </w:pPr>
      <w:r w:rsidRPr="0081381F">
        <w:rPr>
          <w:rFonts w:ascii="仿宋_GB2312" w:eastAsia="仿宋_GB2312" w:hint="eastAsia"/>
          <w:sz w:val="32"/>
          <w:szCs w:val="32"/>
        </w:rPr>
        <w:t>本通知公布之日起，中山大学将不再担任我省自学考试的主考学校，</w:t>
      </w:r>
      <w:proofErr w:type="gramStart"/>
      <w:r w:rsidRPr="0081381F">
        <w:rPr>
          <w:rFonts w:ascii="仿宋_GB2312" w:eastAsia="仿宋_GB2312" w:hint="eastAsia"/>
          <w:sz w:val="32"/>
          <w:szCs w:val="32"/>
        </w:rPr>
        <w:t>之前首报专业</w:t>
      </w:r>
      <w:proofErr w:type="gramEnd"/>
      <w:r w:rsidRPr="0081381F">
        <w:rPr>
          <w:rFonts w:ascii="仿宋_GB2312" w:eastAsia="仿宋_GB2312" w:hint="eastAsia"/>
          <w:sz w:val="32"/>
          <w:szCs w:val="32"/>
        </w:rPr>
        <w:t>已选择中山大学为主考学校报考自学考试的考生，可继续选择中山大学进行实践考核、申办毕业等，也可</w:t>
      </w:r>
    </w:p>
    <w:p w:rsidR="00732635" w:rsidRDefault="000B6752">
      <w:pPr>
        <w:spacing w:line="560" w:lineRule="exact"/>
        <w:rPr>
          <w:rFonts w:ascii="仿宋_GB2312" w:eastAsia="仿宋_GB2312"/>
          <w:sz w:val="32"/>
          <w:szCs w:val="32"/>
        </w:rPr>
      </w:pPr>
      <w:r w:rsidRPr="0081381F">
        <w:rPr>
          <w:rFonts w:ascii="仿宋_GB2312" w:eastAsia="仿宋_GB2312" w:hint="eastAsia"/>
          <w:sz w:val="32"/>
          <w:szCs w:val="32"/>
        </w:rPr>
        <w:t>选择变更后的主考学校办理上述事宜，本通知公布之日后报考的考生只可选择变更后的主考学校参加我省自学考试。</w:t>
      </w:r>
    </w:p>
    <w:p w:rsidR="00732635" w:rsidRDefault="00732635">
      <w:pPr>
        <w:spacing w:line="560" w:lineRule="exact"/>
        <w:rPr>
          <w:rFonts w:ascii="仿宋_GB2312" w:eastAsia="仿宋_GB2312"/>
          <w:sz w:val="32"/>
          <w:szCs w:val="32"/>
        </w:rPr>
      </w:pPr>
    </w:p>
    <w:p w:rsidR="00732635" w:rsidRDefault="000B675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附件：广东省自学考试行政管理等18个专业主考学校变更</w:t>
      </w:r>
    </w:p>
    <w:p w:rsidR="00732635" w:rsidRDefault="000B6752">
      <w:pPr>
        <w:spacing w:line="560" w:lineRule="exact"/>
        <w:ind w:firstLineChars="500" w:firstLine="1600"/>
        <w:rPr>
          <w:rFonts w:ascii="仿宋_GB2312" w:eastAsia="仿宋_GB2312"/>
          <w:sz w:val="32"/>
          <w:szCs w:val="32"/>
        </w:rPr>
      </w:pPr>
      <w:r>
        <w:rPr>
          <w:rFonts w:ascii="仿宋_GB2312" w:eastAsia="仿宋_GB2312" w:hint="eastAsia"/>
          <w:sz w:val="32"/>
          <w:szCs w:val="32"/>
        </w:rPr>
        <w:t>情况</w:t>
      </w:r>
    </w:p>
    <w:p w:rsidR="00732635" w:rsidRDefault="00732635">
      <w:pPr>
        <w:spacing w:line="560" w:lineRule="exact"/>
        <w:ind w:firstLineChars="200" w:firstLine="640"/>
        <w:jc w:val="right"/>
        <w:rPr>
          <w:rFonts w:ascii="仿宋_GB2312" w:eastAsia="仿宋_GB2312"/>
          <w:sz w:val="32"/>
          <w:szCs w:val="32"/>
        </w:rPr>
      </w:pPr>
    </w:p>
    <w:p w:rsidR="00732635" w:rsidRDefault="00732635">
      <w:pPr>
        <w:spacing w:line="560" w:lineRule="exact"/>
        <w:ind w:right="960" w:firstLineChars="200" w:firstLine="640"/>
        <w:jc w:val="right"/>
        <w:rPr>
          <w:rFonts w:ascii="仿宋_GB2312" w:eastAsia="仿宋_GB2312"/>
          <w:sz w:val="32"/>
          <w:szCs w:val="32"/>
        </w:rPr>
      </w:pPr>
    </w:p>
    <w:p w:rsidR="00732635" w:rsidRDefault="000B6752">
      <w:pPr>
        <w:spacing w:line="560" w:lineRule="exact"/>
        <w:ind w:right="960" w:firstLineChars="200" w:firstLine="640"/>
        <w:jc w:val="right"/>
        <w:rPr>
          <w:rFonts w:ascii="仿宋_GB2312" w:eastAsia="仿宋_GB2312"/>
          <w:sz w:val="32"/>
          <w:szCs w:val="32"/>
        </w:rPr>
      </w:pPr>
      <w:r>
        <w:rPr>
          <w:rFonts w:ascii="仿宋_GB2312" w:eastAsia="仿宋_GB2312" w:hint="eastAsia"/>
          <w:sz w:val="32"/>
          <w:szCs w:val="32"/>
        </w:rPr>
        <w:t>广东省自学考试委员会</w:t>
      </w:r>
    </w:p>
    <w:p w:rsidR="00732635" w:rsidRDefault="000B6752">
      <w:pPr>
        <w:spacing w:line="560" w:lineRule="exact"/>
        <w:ind w:right="960" w:firstLineChars="200" w:firstLine="640"/>
        <w:jc w:val="right"/>
        <w:rPr>
          <w:rFonts w:ascii="仿宋_GB2312" w:eastAsia="仿宋_GB2312"/>
          <w:sz w:val="32"/>
          <w:szCs w:val="32"/>
        </w:rPr>
      </w:pPr>
      <w:r>
        <w:rPr>
          <w:rFonts w:ascii="仿宋_GB2312" w:eastAsia="仿宋_GB2312" w:hint="eastAsia"/>
          <w:sz w:val="32"/>
          <w:szCs w:val="32"/>
        </w:rPr>
        <w:t>2017年11月2日</w:t>
      </w:r>
    </w:p>
    <w:p w:rsidR="00732635" w:rsidRDefault="00732635">
      <w:pPr>
        <w:spacing w:line="560" w:lineRule="exact"/>
        <w:ind w:firstLineChars="200" w:firstLine="640"/>
        <w:jc w:val="right"/>
        <w:rPr>
          <w:rFonts w:ascii="仿宋_GB2312" w:eastAsia="仿宋_GB2312"/>
          <w:sz w:val="32"/>
          <w:szCs w:val="32"/>
        </w:rPr>
      </w:pPr>
    </w:p>
    <w:p w:rsidR="00732635" w:rsidRDefault="00732635">
      <w:pPr>
        <w:spacing w:line="560" w:lineRule="exact"/>
        <w:ind w:firstLineChars="200" w:firstLine="640"/>
        <w:jc w:val="right"/>
        <w:rPr>
          <w:rFonts w:ascii="仿宋_GB2312" w:eastAsia="仿宋_GB2312"/>
          <w:sz w:val="32"/>
          <w:szCs w:val="32"/>
        </w:rPr>
      </w:pPr>
    </w:p>
    <w:p w:rsidR="00732635" w:rsidRDefault="000B6752">
      <w:pPr>
        <w:ind w:firstLineChars="200" w:firstLine="560"/>
        <w:jc w:val="right"/>
        <w:rPr>
          <w:sz w:val="28"/>
          <w:szCs w:val="36"/>
        </w:rPr>
      </w:pPr>
      <w:r>
        <w:rPr>
          <w:rFonts w:hint="eastAsia"/>
          <w:sz w:val="28"/>
          <w:szCs w:val="36"/>
        </w:rPr>
        <w:br w:type="page"/>
      </w:r>
    </w:p>
    <w:p w:rsidR="00732635" w:rsidRDefault="000B6752">
      <w:pPr>
        <w:spacing w:line="560" w:lineRule="exact"/>
        <w:rPr>
          <w:rFonts w:ascii="黑体" w:eastAsia="黑体" w:hAnsi="黑体"/>
          <w:sz w:val="32"/>
          <w:szCs w:val="32"/>
        </w:rPr>
      </w:pPr>
      <w:r>
        <w:rPr>
          <w:rFonts w:ascii="黑体" w:eastAsia="黑体" w:hAnsi="黑体" w:hint="eastAsia"/>
          <w:sz w:val="32"/>
          <w:szCs w:val="32"/>
        </w:rPr>
        <w:lastRenderedPageBreak/>
        <w:t>附件</w:t>
      </w:r>
    </w:p>
    <w:p w:rsidR="00732635" w:rsidRDefault="000B675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广东省自学考试行政管理等18个专业</w:t>
      </w:r>
    </w:p>
    <w:p w:rsidR="00732635" w:rsidRDefault="000B675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主考学校变更情况</w:t>
      </w:r>
    </w:p>
    <w:tbl>
      <w:tblPr>
        <w:tblW w:w="8838" w:type="dxa"/>
        <w:tblInd w:w="-318" w:type="dxa"/>
        <w:tblLayout w:type="fixed"/>
        <w:tblLook w:val="04A0" w:firstRow="1" w:lastRow="0" w:firstColumn="1" w:lastColumn="0" w:noHBand="0" w:noVBand="1"/>
      </w:tblPr>
      <w:tblGrid>
        <w:gridCol w:w="852"/>
        <w:gridCol w:w="3538"/>
        <w:gridCol w:w="1752"/>
        <w:gridCol w:w="2696"/>
      </w:tblGrid>
      <w:tr w:rsidR="00732635">
        <w:trPr>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序号</w:t>
            </w:r>
          </w:p>
        </w:tc>
        <w:tc>
          <w:tcPr>
            <w:tcW w:w="3538"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专业</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学历层次</w:t>
            </w:r>
          </w:p>
        </w:tc>
        <w:tc>
          <w:tcPr>
            <w:tcW w:w="2696"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主考学校</w:t>
            </w:r>
          </w:p>
        </w:tc>
      </w:tr>
      <w:tr w:rsidR="00732635">
        <w:trPr>
          <w:trHeight w:val="830"/>
        </w:trPr>
        <w:tc>
          <w:tcPr>
            <w:tcW w:w="852" w:type="dxa"/>
            <w:tcBorders>
              <w:top w:val="nil"/>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w:t>
            </w:r>
          </w:p>
        </w:tc>
        <w:tc>
          <w:tcPr>
            <w:tcW w:w="3538" w:type="dxa"/>
            <w:tcBorders>
              <w:top w:val="nil"/>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A030301行政管理</w:t>
            </w:r>
          </w:p>
        </w:tc>
        <w:tc>
          <w:tcPr>
            <w:tcW w:w="1752" w:type="dxa"/>
            <w:tcBorders>
              <w:top w:val="nil"/>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专科</w:t>
            </w:r>
          </w:p>
        </w:tc>
        <w:tc>
          <w:tcPr>
            <w:tcW w:w="2696" w:type="dxa"/>
            <w:tcBorders>
              <w:top w:val="nil"/>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华南农业大学</w:t>
            </w:r>
            <w:r>
              <w:rPr>
                <w:rFonts w:ascii="仿宋_GB2312" w:eastAsia="仿宋_GB2312" w:hAnsi="仿宋" w:cs="仿宋" w:hint="eastAsia"/>
                <w:color w:val="000000"/>
                <w:kern w:val="0"/>
                <w:sz w:val="24"/>
              </w:rPr>
              <w:br/>
              <w:t>广东工业大学</w:t>
            </w:r>
            <w:r>
              <w:rPr>
                <w:rFonts w:ascii="仿宋_GB2312" w:eastAsia="仿宋_GB2312" w:hAnsi="仿宋" w:cs="仿宋" w:hint="eastAsia"/>
                <w:color w:val="000000"/>
                <w:kern w:val="0"/>
                <w:sz w:val="24"/>
              </w:rPr>
              <w:br/>
              <w:t>广东财经大学</w:t>
            </w:r>
          </w:p>
        </w:tc>
      </w:tr>
      <w:tr w:rsidR="00732635">
        <w:trPr>
          <w:trHeight w:val="544"/>
        </w:trPr>
        <w:tc>
          <w:tcPr>
            <w:tcW w:w="852" w:type="dxa"/>
            <w:tcBorders>
              <w:top w:val="nil"/>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2</w:t>
            </w:r>
          </w:p>
        </w:tc>
        <w:tc>
          <w:tcPr>
            <w:tcW w:w="3538" w:type="dxa"/>
            <w:tcBorders>
              <w:top w:val="nil"/>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A080701计算机及应用</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专科</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广东外语外贸大学</w:t>
            </w:r>
            <w:r>
              <w:rPr>
                <w:rFonts w:ascii="仿宋_GB2312" w:eastAsia="仿宋_GB2312" w:hAnsi="仿宋" w:cs="仿宋" w:hint="eastAsia"/>
                <w:color w:val="000000"/>
                <w:kern w:val="0"/>
                <w:sz w:val="24"/>
              </w:rPr>
              <w:br/>
              <w:t>广东财经大学</w:t>
            </w:r>
          </w:p>
        </w:tc>
      </w:tr>
      <w:tr w:rsidR="00732635">
        <w:trPr>
          <w:trHeight w:val="57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3</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A082207计算机信息管理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专科</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r>
              <w:rPr>
                <w:rFonts w:ascii="仿宋_GB2312" w:eastAsia="仿宋_GB2312" w:hAnsi="仿宋" w:cs="仿宋" w:hint="eastAsia"/>
                <w:color w:val="000000"/>
                <w:kern w:val="0"/>
                <w:sz w:val="24"/>
              </w:rPr>
              <w:br/>
              <w:t>深圳大学</w:t>
            </w:r>
          </w:p>
        </w:tc>
      </w:tr>
      <w:tr w:rsidR="00732635">
        <w:trPr>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4</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A100701护理学</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专科</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南方医科大学</w:t>
            </w:r>
          </w:p>
        </w:tc>
      </w:tr>
      <w:tr w:rsidR="00732635">
        <w:trPr>
          <w:trHeight w:val="57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5</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B030117法律</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r>
              <w:rPr>
                <w:rFonts w:ascii="仿宋_GB2312" w:eastAsia="仿宋_GB2312" w:hAnsi="仿宋" w:cs="仿宋" w:hint="eastAsia"/>
                <w:color w:val="000000"/>
                <w:kern w:val="0"/>
                <w:sz w:val="24"/>
              </w:rPr>
              <w:br/>
              <w:t>广东财经大学</w:t>
            </w:r>
          </w:p>
        </w:tc>
      </w:tr>
      <w:tr w:rsidR="00732635">
        <w:trPr>
          <w:trHeight w:val="844"/>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6</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B030302行政管理学</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华南农业大学</w:t>
            </w:r>
            <w:r>
              <w:rPr>
                <w:rFonts w:ascii="仿宋_GB2312" w:eastAsia="仿宋_GB2312" w:hAnsi="仿宋" w:cs="仿宋" w:hint="eastAsia"/>
                <w:color w:val="000000"/>
                <w:kern w:val="0"/>
                <w:sz w:val="24"/>
              </w:rPr>
              <w:br/>
              <w:t>广东工业大学</w:t>
            </w:r>
            <w:r>
              <w:rPr>
                <w:rFonts w:ascii="仿宋_GB2312" w:eastAsia="仿宋_GB2312" w:hAnsi="仿宋" w:cs="仿宋" w:hint="eastAsia"/>
                <w:color w:val="000000"/>
                <w:kern w:val="0"/>
                <w:sz w:val="24"/>
              </w:rPr>
              <w:br/>
              <w:t>广东财经大学</w:t>
            </w:r>
          </w:p>
        </w:tc>
      </w:tr>
      <w:tr w:rsidR="00732635">
        <w:trPr>
          <w:trHeight w:val="844"/>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7</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B080702计算机及应用</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华南理工大学</w:t>
            </w:r>
            <w:r>
              <w:rPr>
                <w:rFonts w:ascii="仿宋_GB2312" w:eastAsia="仿宋_GB2312" w:hAnsi="仿宋" w:cs="仿宋" w:hint="eastAsia"/>
                <w:color w:val="000000"/>
                <w:kern w:val="0"/>
                <w:sz w:val="24"/>
              </w:rPr>
              <w:br/>
              <w:t>广东外语外贸大学</w:t>
            </w:r>
            <w:r>
              <w:rPr>
                <w:rFonts w:ascii="仿宋_GB2312" w:eastAsia="仿宋_GB2312" w:hAnsi="仿宋" w:cs="仿宋" w:hint="eastAsia"/>
                <w:color w:val="000000"/>
                <w:kern w:val="0"/>
                <w:sz w:val="24"/>
              </w:rPr>
              <w:br/>
              <w:t>广东财经大学</w:t>
            </w:r>
          </w:p>
        </w:tc>
      </w:tr>
      <w:tr w:rsidR="00732635">
        <w:trPr>
          <w:trHeight w:val="204"/>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8</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B080709计算机网络</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r>
              <w:rPr>
                <w:rFonts w:ascii="仿宋_GB2312" w:eastAsia="仿宋_GB2312" w:hAnsi="仿宋" w:cs="仿宋" w:hint="eastAsia"/>
                <w:color w:val="000000"/>
                <w:kern w:val="0"/>
                <w:sz w:val="24"/>
              </w:rPr>
              <w:br/>
              <w:t>广东外语外贸大学</w:t>
            </w:r>
          </w:p>
        </w:tc>
      </w:tr>
      <w:tr w:rsidR="00732635">
        <w:trPr>
          <w:trHeight w:val="57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9</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B082208计算机信息管理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r>
              <w:rPr>
                <w:rFonts w:ascii="仿宋_GB2312" w:eastAsia="仿宋_GB2312" w:hAnsi="仿宋" w:cs="仿宋" w:hint="eastAsia"/>
                <w:color w:val="000000"/>
                <w:kern w:val="0"/>
                <w:sz w:val="24"/>
              </w:rPr>
              <w:br/>
              <w:t>深圳大学</w:t>
            </w:r>
          </w:p>
        </w:tc>
      </w:tr>
      <w:tr w:rsidR="00732635">
        <w:trPr>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10</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B100702护理学</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独立本科段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南方医科大学</w:t>
            </w:r>
          </w:p>
        </w:tc>
      </w:tr>
      <w:tr w:rsidR="00732635">
        <w:trPr>
          <w:trHeight w:val="57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11</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C030106法律</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r>
              <w:rPr>
                <w:rFonts w:ascii="仿宋_GB2312" w:eastAsia="仿宋_GB2312" w:hAnsi="仿宋" w:cs="仿宋" w:hint="eastAsia"/>
                <w:color w:val="000000"/>
                <w:kern w:val="0"/>
                <w:sz w:val="24"/>
              </w:rPr>
              <w:br/>
              <w:t>广东财经大学</w:t>
            </w:r>
          </w:p>
        </w:tc>
      </w:tr>
      <w:tr w:rsidR="00732635">
        <w:trPr>
          <w:trHeight w:val="572"/>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12</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C030112法律</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proofErr w:type="gramStart"/>
            <w:r>
              <w:rPr>
                <w:rFonts w:ascii="仿宋_GB2312" w:eastAsia="仿宋_GB2312" w:hAnsi="仿宋" w:cs="仿宋" w:hint="eastAsia"/>
                <w:color w:val="000000"/>
                <w:kern w:val="0"/>
                <w:sz w:val="24"/>
              </w:rPr>
              <w:t>基础科段</w:t>
            </w:r>
            <w:proofErr w:type="gramEnd"/>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r>
              <w:rPr>
                <w:rFonts w:ascii="仿宋_GB2312" w:eastAsia="仿宋_GB2312" w:hAnsi="仿宋" w:cs="仿宋" w:hint="eastAsia"/>
                <w:color w:val="000000"/>
                <w:kern w:val="0"/>
                <w:sz w:val="24"/>
              </w:rPr>
              <w:br/>
              <w:t>广东财经大学</w:t>
            </w:r>
          </w:p>
        </w:tc>
      </w:tr>
      <w:tr w:rsidR="00732635">
        <w:trPr>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lastRenderedPageBreak/>
              <w:t>序号</w:t>
            </w:r>
          </w:p>
        </w:tc>
        <w:tc>
          <w:tcPr>
            <w:tcW w:w="3538"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专业</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学历层次</w:t>
            </w:r>
          </w:p>
        </w:tc>
        <w:tc>
          <w:tcPr>
            <w:tcW w:w="2696"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center"/>
              <w:rPr>
                <w:rFonts w:ascii="黑体" w:eastAsia="黑体" w:hAnsi="黑体" w:cs="仿宋"/>
                <w:color w:val="000000"/>
                <w:kern w:val="0"/>
                <w:sz w:val="28"/>
                <w:szCs w:val="28"/>
              </w:rPr>
            </w:pPr>
            <w:r>
              <w:rPr>
                <w:rFonts w:ascii="黑体" w:eastAsia="黑体" w:hAnsi="黑体" w:cs="仿宋" w:hint="eastAsia"/>
                <w:color w:val="000000"/>
                <w:kern w:val="0"/>
                <w:sz w:val="28"/>
                <w:szCs w:val="28"/>
              </w:rPr>
              <w:t>主考学校</w:t>
            </w:r>
          </w:p>
        </w:tc>
      </w:tr>
      <w:tr w:rsidR="00732635">
        <w:trPr>
          <w:trHeight w:val="384"/>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13</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C050105汉语言文学</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r>
              <w:rPr>
                <w:rFonts w:ascii="仿宋_GB2312" w:eastAsia="仿宋_GB2312" w:hAnsi="仿宋" w:cs="仿宋" w:hint="eastAsia"/>
                <w:color w:val="000000"/>
                <w:kern w:val="0"/>
                <w:sz w:val="24"/>
              </w:rPr>
              <w:br/>
              <w:t>广东外语外贸大学</w:t>
            </w:r>
          </w:p>
        </w:tc>
      </w:tr>
      <w:tr w:rsidR="00732635">
        <w:trPr>
          <w:trHeight w:val="18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tabs>
                <w:tab w:val="left" w:pos="367"/>
              </w:tabs>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14</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C050114汉语言文学</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proofErr w:type="gramStart"/>
            <w:r>
              <w:rPr>
                <w:rFonts w:ascii="仿宋_GB2312" w:eastAsia="仿宋_GB2312" w:hAnsi="仿宋" w:cs="仿宋" w:hint="eastAsia"/>
                <w:color w:val="000000"/>
                <w:kern w:val="0"/>
                <w:sz w:val="24"/>
              </w:rPr>
              <w:t>基础科段</w:t>
            </w:r>
            <w:proofErr w:type="gramEnd"/>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r>
              <w:rPr>
                <w:rFonts w:ascii="仿宋_GB2312" w:eastAsia="仿宋_GB2312" w:hAnsi="仿宋" w:cs="仿宋" w:hint="eastAsia"/>
                <w:color w:val="000000"/>
                <w:kern w:val="0"/>
                <w:sz w:val="24"/>
              </w:rPr>
              <w:br/>
              <w:t>广东外语外贸大学</w:t>
            </w:r>
          </w:p>
        </w:tc>
      </w:tr>
      <w:tr w:rsidR="00732635">
        <w:trPr>
          <w:trHeight w:val="87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tabs>
                <w:tab w:val="left" w:pos="367"/>
              </w:tabs>
              <w:spacing w:line="400" w:lineRule="exact"/>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15</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C020116金融管理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proofErr w:type="gramStart"/>
            <w:r>
              <w:rPr>
                <w:rFonts w:ascii="仿宋_GB2312" w:eastAsia="仿宋_GB2312" w:hAnsi="仿宋" w:cs="仿宋" w:hint="eastAsia"/>
                <w:color w:val="000000"/>
                <w:kern w:val="0"/>
                <w:sz w:val="24"/>
              </w:rPr>
              <w:t>基础科段</w:t>
            </w:r>
            <w:proofErr w:type="gramEnd"/>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华南理工大学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华南农业大学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广东外语外贸大学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广东财经大学</w:t>
            </w:r>
          </w:p>
          <w:p w:rsidR="00732635" w:rsidRDefault="000B6752">
            <w:pPr>
              <w:widowControl/>
              <w:spacing w:line="400" w:lineRule="exact"/>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深圳大学</w:t>
            </w:r>
          </w:p>
        </w:tc>
      </w:tr>
      <w:tr w:rsidR="00732635">
        <w:trPr>
          <w:trHeight w:val="87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tabs>
                <w:tab w:val="left" w:pos="367"/>
              </w:tabs>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16</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C020120金融管理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华南理工大学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华南农业大学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广东外语外贸大学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广东财经大学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深圳大学</w:t>
            </w:r>
          </w:p>
        </w:tc>
      </w:tr>
      <w:tr w:rsidR="00732635">
        <w:trPr>
          <w:trHeight w:val="87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tabs>
                <w:tab w:val="left" w:pos="367"/>
              </w:tabs>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17</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C020214商务管理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proofErr w:type="gramStart"/>
            <w:r>
              <w:rPr>
                <w:rFonts w:ascii="仿宋_GB2312" w:eastAsia="仿宋_GB2312" w:hAnsi="仿宋" w:cs="仿宋" w:hint="eastAsia"/>
                <w:color w:val="000000"/>
                <w:kern w:val="0"/>
                <w:sz w:val="24"/>
              </w:rPr>
              <w:t>基础科段</w:t>
            </w:r>
            <w:proofErr w:type="gramEnd"/>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华南农业大学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广东外语外贸大学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广东财经大学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深圳大学</w:t>
            </w:r>
          </w:p>
        </w:tc>
      </w:tr>
      <w:tr w:rsidR="00732635">
        <w:trPr>
          <w:trHeight w:val="871"/>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tabs>
                <w:tab w:val="left" w:pos="367"/>
              </w:tabs>
              <w:jc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18</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C020226商务管理</w:t>
            </w:r>
          </w:p>
        </w:tc>
        <w:tc>
          <w:tcPr>
            <w:tcW w:w="1752" w:type="dxa"/>
            <w:tcBorders>
              <w:top w:val="single" w:sz="4" w:space="0" w:color="auto"/>
              <w:left w:val="nil"/>
              <w:bottom w:val="single" w:sz="4" w:space="0" w:color="auto"/>
              <w:right w:val="single" w:sz="4" w:space="0" w:color="auto"/>
            </w:tcBorders>
            <w:shd w:val="clear" w:color="auto" w:fill="auto"/>
            <w:vAlign w:val="center"/>
          </w:tcPr>
          <w:p w:rsidR="00732635" w:rsidRDefault="000B6752">
            <w:pPr>
              <w:widowControl/>
              <w:jc w:val="left"/>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本科段</w:t>
            </w:r>
          </w:p>
        </w:tc>
        <w:tc>
          <w:tcPr>
            <w:tcW w:w="2696" w:type="dxa"/>
            <w:tcBorders>
              <w:top w:val="single" w:sz="4" w:space="0" w:color="auto"/>
              <w:left w:val="single" w:sz="4" w:space="0" w:color="auto"/>
              <w:bottom w:val="single" w:sz="4" w:space="0" w:color="auto"/>
              <w:right w:val="single" w:sz="4" w:space="0" w:color="auto"/>
            </w:tcBorders>
            <w:shd w:val="clear" w:color="auto" w:fill="auto"/>
            <w:vAlign w:val="center"/>
          </w:tcPr>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华南理工大学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暨南大学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广东外语外贸大学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华南师范大学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广东财经大学</w:t>
            </w:r>
          </w:p>
          <w:p w:rsidR="00732635" w:rsidRDefault="000B6752">
            <w:pPr>
              <w:widowControl/>
              <w:jc w:val="center"/>
              <w:textAlignment w:val="center"/>
              <w:rPr>
                <w:rFonts w:ascii="仿宋_GB2312" w:eastAsia="仿宋_GB2312" w:hAnsi="仿宋" w:cs="仿宋"/>
                <w:color w:val="000000"/>
                <w:kern w:val="0"/>
                <w:sz w:val="24"/>
              </w:rPr>
            </w:pPr>
            <w:r>
              <w:rPr>
                <w:rFonts w:ascii="仿宋_GB2312" w:eastAsia="仿宋_GB2312" w:hAnsi="仿宋" w:cs="仿宋" w:hint="eastAsia"/>
                <w:color w:val="000000"/>
                <w:kern w:val="0"/>
                <w:sz w:val="24"/>
              </w:rPr>
              <w:t>深圳大学</w:t>
            </w:r>
          </w:p>
        </w:tc>
      </w:tr>
    </w:tbl>
    <w:p w:rsidR="00732635" w:rsidRDefault="00732635">
      <w:pPr>
        <w:rPr>
          <w:rFonts w:ascii="仿宋_GB2312" w:eastAsia="仿宋_GB2312"/>
          <w:sz w:val="24"/>
        </w:rPr>
      </w:pPr>
    </w:p>
    <w:sectPr w:rsidR="00732635">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B7" w:rsidRDefault="003269B7">
      <w:r>
        <w:separator/>
      </w:r>
    </w:p>
  </w:endnote>
  <w:endnote w:type="continuationSeparator" w:id="0">
    <w:p w:rsidR="003269B7" w:rsidRDefault="0032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76157"/>
      <w:docPartObj>
        <w:docPartGallery w:val="AutoText"/>
      </w:docPartObj>
    </w:sdtPr>
    <w:sdtEndPr/>
    <w:sdtContent>
      <w:p w:rsidR="00732635" w:rsidRDefault="000B6752">
        <w:pPr>
          <w:pStyle w:val="a4"/>
          <w:jc w:val="center"/>
        </w:pPr>
        <w:r>
          <w:fldChar w:fldCharType="begin"/>
        </w:r>
        <w:r>
          <w:instrText xml:space="preserve"> PAGE   \* MERGEFORMAT </w:instrText>
        </w:r>
        <w:r>
          <w:fldChar w:fldCharType="separate"/>
        </w:r>
        <w:r w:rsidR="004C65B5" w:rsidRPr="004C65B5">
          <w:rPr>
            <w:noProof/>
            <w:lang w:val="zh-CN"/>
          </w:rPr>
          <w:t>1</w:t>
        </w:r>
        <w:r>
          <w:rPr>
            <w:lang w:val="zh-CN"/>
          </w:rPr>
          <w:fldChar w:fldCharType="end"/>
        </w:r>
      </w:p>
    </w:sdtContent>
  </w:sdt>
  <w:p w:rsidR="00732635" w:rsidRDefault="007326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B7" w:rsidRDefault="003269B7">
      <w:r>
        <w:separator/>
      </w:r>
    </w:p>
  </w:footnote>
  <w:footnote w:type="continuationSeparator" w:id="0">
    <w:p w:rsidR="003269B7" w:rsidRDefault="00326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5783A"/>
    <w:rsid w:val="00002FC7"/>
    <w:rsid w:val="00092473"/>
    <w:rsid w:val="000B6752"/>
    <w:rsid w:val="001355F7"/>
    <w:rsid w:val="001647FC"/>
    <w:rsid w:val="00185AA0"/>
    <w:rsid w:val="001E5C74"/>
    <w:rsid w:val="002003BC"/>
    <w:rsid w:val="00211F71"/>
    <w:rsid w:val="00286173"/>
    <w:rsid w:val="00293333"/>
    <w:rsid w:val="002E7D45"/>
    <w:rsid w:val="003269B7"/>
    <w:rsid w:val="00347494"/>
    <w:rsid w:val="003E5F1D"/>
    <w:rsid w:val="00437712"/>
    <w:rsid w:val="004710C0"/>
    <w:rsid w:val="004C65B5"/>
    <w:rsid w:val="00653D9B"/>
    <w:rsid w:val="00683064"/>
    <w:rsid w:val="006B0E34"/>
    <w:rsid w:val="00732635"/>
    <w:rsid w:val="00732D5A"/>
    <w:rsid w:val="007A47C0"/>
    <w:rsid w:val="007D6CCA"/>
    <w:rsid w:val="0081381F"/>
    <w:rsid w:val="008645B3"/>
    <w:rsid w:val="009456FC"/>
    <w:rsid w:val="009A47CE"/>
    <w:rsid w:val="00A0540B"/>
    <w:rsid w:val="00A43588"/>
    <w:rsid w:val="00AE66B9"/>
    <w:rsid w:val="00B022C4"/>
    <w:rsid w:val="00B044AB"/>
    <w:rsid w:val="00B12D1A"/>
    <w:rsid w:val="00B3756C"/>
    <w:rsid w:val="00B97291"/>
    <w:rsid w:val="00CF7805"/>
    <w:rsid w:val="00E1456E"/>
    <w:rsid w:val="00EC3EBB"/>
    <w:rsid w:val="00EF7ED0"/>
    <w:rsid w:val="00FB34BF"/>
    <w:rsid w:val="09C25DD2"/>
    <w:rsid w:val="0BD47D52"/>
    <w:rsid w:val="135476FE"/>
    <w:rsid w:val="14F14527"/>
    <w:rsid w:val="188301A9"/>
    <w:rsid w:val="20B14A22"/>
    <w:rsid w:val="3EAF740B"/>
    <w:rsid w:val="42845441"/>
    <w:rsid w:val="440E48D1"/>
    <w:rsid w:val="4DAD5CD1"/>
    <w:rsid w:val="4DF16277"/>
    <w:rsid w:val="50DA73CA"/>
    <w:rsid w:val="5BA037E7"/>
    <w:rsid w:val="78557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rPr>
      <w:rFonts w:ascii="Calibri" w:eastAsia="宋体" w:hAnsi="Calibri" w:cs="Times New Roman"/>
      <w:szCs w:val="2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rPr>
      <w:rFonts w:ascii="Calibri" w:eastAsia="宋体" w:hAnsi="Calibri" w:cs="Times New Roman"/>
      <w:szCs w:val="22"/>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1066</Characters>
  <Application>Microsoft Office Word</Application>
  <DocSecurity>0</DocSecurity>
  <Lines>8</Lines>
  <Paragraphs>2</Paragraphs>
  <ScaleCrop>false</ScaleCrop>
  <Company>MS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梁磊</dc:creator>
  <cp:lastModifiedBy>USER-</cp:lastModifiedBy>
  <cp:revision>2</cp:revision>
  <cp:lastPrinted>2017-10-12T01:32:00Z</cp:lastPrinted>
  <dcterms:created xsi:type="dcterms:W3CDTF">2022-07-14T08:07:00Z</dcterms:created>
  <dcterms:modified xsi:type="dcterms:W3CDTF">2022-07-14T08:07:00Z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